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tabs>
          <w:tab w:val="center" w:pos="4320" w:leader="none"/>
          <w:tab w:val="right" w:pos="8640" w:leader="none"/>
        </w:tabs>
        <w:spacing w:before="0" w:after="240" w:line="240"/>
        <w:ind w:right="0" w:left="0" w:firstLine="0"/>
        <w:jc w:val="left"/>
        <w:rPr>
          <w:rFonts w:ascii="Arial" w:hAnsi="Arial" w:cs="Arial" w:eastAsia="Arial"/>
          <w:b/>
          <w:color w:val="000080"/>
          <w:spacing w:val="0"/>
          <w:position w:val="0"/>
          <w:sz w:val="48"/>
          <w:shd w:fill="auto" w:val="clear"/>
        </w:rPr>
      </w:pPr>
    </w:p>
    <w:p>
      <w:pPr>
        <w:tabs>
          <w:tab w:val="center" w:pos="4320" w:leader="none"/>
          <w:tab w:val="right" w:pos="8640" w:leader="none"/>
        </w:tabs>
        <w:spacing w:before="0" w:after="240" w:line="240"/>
        <w:ind w:right="0" w:left="0" w:firstLine="0"/>
        <w:jc w:val="left"/>
        <w:rPr>
          <w:rFonts w:ascii="Arial" w:hAnsi="Arial" w:cs="Arial" w:eastAsia="Arial"/>
          <w:b/>
          <w:color w:val="000080"/>
          <w:spacing w:val="0"/>
          <w:position w:val="0"/>
          <w:sz w:val="48"/>
          <w:shd w:fill="auto" w:val="clear"/>
        </w:rPr>
      </w:pPr>
    </w:p>
    <w:p>
      <w:pPr>
        <w:tabs>
          <w:tab w:val="center" w:pos="4320" w:leader="none"/>
          <w:tab w:val="right" w:pos="8640" w:leader="none"/>
        </w:tabs>
        <w:spacing w:before="0" w:after="240" w:line="240"/>
        <w:ind w:right="0" w:left="0" w:firstLine="0"/>
        <w:jc w:val="left"/>
        <w:rPr>
          <w:rFonts w:ascii="Arial" w:hAnsi="Arial" w:cs="Arial" w:eastAsia="Arial"/>
          <w:b/>
          <w:color w:val="000080"/>
          <w:spacing w:val="0"/>
          <w:position w:val="0"/>
          <w:sz w:val="48"/>
          <w:shd w:fill="auto" w:val="clear"/>
        </w:rPr>
      </w:pPr>
    </w:p>
    <w:p>
      <w:pPr>
        <w:keepNext w:val="true"/>
        <w:spacing w:before="240" w:after="60" w:line="240"/>
        <w:ind w:right="0" w:left="0" w:firstLine="0"/>
        <w:jc w:val="center"/>
        <w:rPr>
          <w:rFonts w:ascii="Arial" w:hAnsi="Arial" w:cs="Arial" w:eastAsia="Arial"/>
          <w:b/>
          <w:color w:val="00AEEF"/>
          <w:spacing w:val="0"/>
          <w:position w:val="0"/>
          <w:sz w:val="48"/>
          <w:shd w:fill="auto" w:val="clear"/>
        </w:rPr>
      </w:pPr>
      <w:r>
        <w:rPr>
          <w:rFonts w:ascii="Arial" w:hAnsi="Arial" w:cs="Arial" w:eastAsia="Arial"/>
          <w:b/>
          <w:color w:val="00AEEF"/>
          <w:spacing w:val="0"/>
          <w:position w:val="0"/>
          <w:sz w:val="48"/>
          <w:shd w:fill="auto" w:val="clear"/>
        </w:rPr>
        <w:t xml:space="preserve">Getting Started and Initial Configuration Guide</w:t>
      </w:r>
    </w:p>
    <w:p>
      <w:pPr>
        <w:keepNext w:val="true"/>
        <w:spacing w:before="240" w:after="60" w:line="240"/>
        <w:ind w:right="0" w:left="0" w:firstLine="0"/>
        <w:jc w:val="center"/>
        <w:rPr>
          <w:rFonts w:ascii="Arial" w:hAnsi="Arial" w:cs="Arial" w:eastAsia="Arial"/>
          <w:b/>
          <w:color w:val="00AEEF"/>
          <w:spacing w:val="0"/>
          <w:position w:val="0"/>
          <w:sz w:val="48"/>
          <w:shd w:fill="auto" w:val="clear"/>
        </w:rPr>
      </w:pPr>
    </w:p>
    <w:p>
      <w:pPr>
        <w:keepNext w:val="true"/>
        <w:spacing w:before="240" w:after="60" w:line="240"/>
        <w:ind w:right="0" w:left="0" w:firstLine="0"/>
        <w:jc w:val="center"/>
        <w:rPr>
          <w:rFonts w:ascii="Arial" w:hAnsi="Arial" w:cs="Arial" w:eastAsia="Arial"/>
          <w:b/>
          <w:color w:val="00AEEF"/>
          <w:spacing w:val="0"/>
          <w:position w:val="0"/>
          <w:sz w:val="36"/>
          <w:shd w:fill="auto" w:val="clear"/>
        </w:rPr>
      </w:pPr>
      <w:r>
        <w:rPr>
          <w:rFonts w:ascii="Arial" w:hAnsi="Arial" w:cs="Arial" w:eastAsia="Arial"/>
          <w:b/>
          <w:color w:val="00AEEF"/>
          <w:spacing w:val="0"/>
          <w:position w:val="0"/>
          <w:sz w:val="36"/>
          <w:shd w:fill="auto" w:val="clear"/>
        </w:rPr>
        <w:t xml:space="preserve">SSL Visibility Appliance</w: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center"/>
        <w:rPr>
          <w:rFonts w:ascii="Arial" w:hAnsi="Arial" w:cs="Arial" w:eastAsia="Arial"/>
          <w:color w:val="495965"/>
          <w:spacing w:val="0"/>
          <w:position w:val="0"/>
          <w:sz w:val="28"/>
          <w:shd w:fill="auto" w:val="clear"/>
        </w:rPr>
      </w:pPr>
      <w:r>
        <w:rPr>
          <w:rFonts w:ascii="Arial" w:hAnsi="Arial" w:cs="Arial" w:eastAsia="Arial"/>
          <w:color w:val="495965"/>
          <w:spacing w:val="0"/>
          <w:position w:val="0"/>
          <w:sz w:val="28"/>
          <w:shd w:fill="auto" w:val="clear"/>
        </w:rPr>
        <w:t xml:space="preserve">September 26, 2013</w:t>
      </w:r>
    </w:p>
    <w:p>
      <w:pPr>
        <w:spacing w:before="0" w:after="200" w:line="240"/>
        <w:ind w:right="0" w:left="0" w:firstLine="0"/>
        <w:jc w:val="center"/>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Updated December 1, 2014</w:t>
      </w:r>
    </w:p>
    <w:p>
      <w:pPr>
        <w:spacing w:before="0" w:after="200" w:line="240"/>
        <w:ind w:right="0" w:left="0" w:firstLine="0"/>
        <w:jc w:val="left"/>
        <w:rPr>
          <w:rFonts w:ascii="Arial" w:hAnsi="Arial" w:cs="Arial" w:eastAsia="Arial"/>
          <w:color w:val="333333"/>
          <w:spacing w:val="0"/>
          <w:position w:val="0"/>
          <w:sz w:val="22"/>
          <w:shd w:fill="auto" w:val="clear"/>
        </w:rPr>
      </w:pPr>
    </w:p>
    <w:p>
      <w:pPr>
        <w:keepNext w:val="true"/>
        <w:spacing w:before="240" w:after="60" w:line="240"/>
        <w:ind w:right="0" w:left="0" w:firstLine="0"/>
        <w:jc w:val="center"/>
        <w:rPr>
          <w:rFonts w:ascii="Arial" w:hAnsi="Arial" w:cs="Arial" w:eastAsia="Arial"/>
          <w:b/>
          <w:color w:val="00AEEF"/>
          <w:spacing w:val="0"/>
          <w:position w:val="0"/>
          <w:sz w:val="36"/>
          <w:shd w:fill="auto" w:val="clear"/>
        </w:rPr>
      </w:pPr>
      <w:r>
        <w:rPr>
          <w:rFonts w:ascii="Arial" w:hAnsi="Arial" w:cs="Arial" w:eastAsia="Arial"/>
          <w:b/>
          <w:color w:val="00AEEF"/>
          <w:spacing w:val="0"/>
          <w:position w:val="0"/>
          <w:sz w:val="36"/>
          <w:shd w:fill="auto" w:val="clear"/>
        </w:rPr>
        <w:t xml:space="preserve">Steve Terrell</w:t>
      </w:r>
    </w:p>
    <w:p>
      <w:pPr>
        <w:spacing w:before="0" w:after="200" w:line="240"/>
        <w:ind w:right="0" w:left="0" w:firstLine="0"/>
        <w:jc w:val="left"/>
        <w:rPr>
          <w:rFonts w:ascii="Arial" w:hAnsi="Arial" w:cs="Arial" w:eastAsia="Arial"/>
          <w:color w:val="333333"/>
          <w:spacing w:val="0"/>
          <w:position w:val="0"/>
          <w:sz w:val="22"/>
          <w:shd w:fill="auto" w:val="clear"/>
        </w:rPr>
      </w:pPr>
    </w:p>
    <w:p>
      <w:pPr>
        <w:tabs>
          <w:tab w:val="center" w:pos="4320" w:leader="none"/>
          <w:tab w:val="right" w:pos="8640" w:leader="none"/>
        </w:tabs>
        <w:spacing w:before="0" w:after="240" w:line="240"/>
        <w:ind w:right="0" w:left="0" w:firstLine="0"/>
        <w:jc w:val="left"/>
        <w:rPr>
          <w:rFonts w:ascii="Arial" w:hAnsi="Arial" w:cs="Arial" w:eastAsia="Arial"/>
          <w:b/>
          <w:color w:val="000080"/>
          <w:spacing w:val="0"/>
          <w:position w:val="0"/>
          <w:sz w:val="48"/>
          <w:shd w:fill="auto" w:val="clear"/>
        </w:rPr>
      </w:pPr>
    </w:p>
    <w:p>
      <w:pPr>
        <w:tabs>
          <w:tab w:val="center" w:pos="4320" w:leader="none"/>
          <w:tab w:val="right" w:pos="8640" w:leader="none"/>
        </w:tabs>
        <w:spacing w:before="0" w:after="240" w:line="240"/>
        <w:ind w:right="0" w:left="0" w:firstLine="0"/>
        <w:jc w:val="left"/>
        <w:rPr>
          <w:rFonts w:ascii="Arial" w:hAnsi="Arial" w:cs="Arial" w:eastAsia="Arial"/>
          <w:b/>
          <w:color w:val="000080"/>
          <w:spacing w:val="0"/>
          <w:position w:val="0"/>
          <w:sz w:val="48"/>
          <w:shd w:fill="auto" w:val="clear"/>
        </w:rPr>
      </w:pPr>
    </w:p>
    <w:p>
      <w:pPr>
        <w:tabs>
          <w:tab w:val="center" w:pos="4320" w:leader="none"/>
          <w:tab w:val="right" w:pos="8640" w:leader="none"/>
        </w:tabs>
        <w:spacing w:before="0" w:after="240" w:line="240"/>
        <w:ind w:right="0" w:left="0" w:firstLine="0"/>
        <w:jc w:val="left"/>
        <w:rPr>
          <w:rFonts w:ascii="Arial" w:hAnsi="Arial" w:cs="Arial" w:eastAsia="Arial"/>
          <w:b/>
          <w:color w:val="000080"/>
          <w:spacing w:val="0"/>
          <w:position w:val="0"/>
          <w:sz w:val="48"/>
          <w:shd w:fill="auto" w:val="clear"/>
        </w:rPr>
      </w:pPr>
    </w:p>
    <w:p>
      <w:pPr>
        <w:tabs>
          <w:tab w:val="center" w:pos="4320" w:leader="none"/>
          <w:tab w:val="right" w:pos="8640" w:leader="none"/>
        </w:tabs>
        <w:spacing w:before="0" w:after="200" w:line="240"/>
        <w:ind w:right="0" w:left="0" w:firstLine="0"/>
        <w:jc w:val="center"/>
        <w:rPr>
          <w:rFonts w:ascii="Arial" w:hAnsi="Arial" w:cs="Arial" w:eastAsia="Arial"/>
          <w:color w:val="9D1514"/>
          <w:spacing w:val="0"/>
          <w:position w:val="0"/>
          <w:sz w:val="24"/>
          <w:shd w:fill="auto" w:val="clear"/>
        </w:rPr>
      </w:pPr>
      <w:r>
        <w:rPr>
          <w:rFonts w:ascii="Arial" w:hAnsi="Arial" w:cs="Arial" w:eastAsia="Arial"/>
          <w:color w:val="9D1514"/>
          <w:spacing w:val="0"/>
          <w:position w:val="0"/>
          <w:sz w:val="24"/>
          <w:shd w:fill="auto" w:val="clear"/>
        </w:rPr>
        <w:t xml:space="preserve">Confidential</w:t>
      </w:r>
    </w:p>
    <w:p>
      <w:pPr>
        <w:tabs>
          <w:tab w:val="center" w:pos="4320" w:leader="none"/>
          <w:tab w:val="right" w:pos="8640" w:leader="none"/>
        </w:tabs>
        <w:spacing w:before="0" w:after="200" w:line="240"/>
        <w:ind w:right="0" w:left="0" w:firstLine="0"/>
        <w:jc w:val="center"/>
        <w:rPr>
          <w:rFonts w:ascii="Arial" w:hAnsi="Arial" w:cs="Arial" w:eastAsia="Arial"/>
          <w:color w:val="9D1514"/>
          <w:spacing w:val="0"/>
          <w:position w:val="0"/>
          <w:sz w:val="24"/>
          <w:shd w:fill="auto" w:val="clear"/>
        </w:rPr>
      </w:pPr>
      <w:r>
        <w:rPr>
          <w:rFonts w:ascii="Arial" w:hAnsi="Arial" w:cs="Arial" w:eastAsia="Arial"/>
          <w:color w:val="9D1514"/>
          <w:spacing w:val="0"/>
          <w:position w:val="0"/>
          <w:sz w:val="24"/>
          <w:shd w:fill="auto" w:val="clear"/>
        </w:rPr>
        <w:t xml:space="preserve">For Internal and Official Channel Partner Use Only</w:t>
      </w:r>
    </w:p>
    <w:p>
      <w:pPr>
        <w:tabs>
          <w:tab w:val="center" w:pos="4320" w:leader="none"/>
          <w:tab w:val="right" w:pos="8640" w:leader="none"/>
        </w:tabs>
        <w:spacing w:before="0" w:after="200" w:line="240"/>
        <w:ind w:right="0" w:left="0" w:firstLine="0"/>
        <w:jc w:val="center"/>
        <w:rPr>
          <w:rFonts w:ascii="Arial" w:hAnsi="Arial" w:cs="Arial" w:eastAsia="Arial"/>
          <w:b/>
          <w:color w:val="9D1514"/>
          <w:spacing w:val="0"/>
          <w:position w:val="0"/>
          <w:sz w:val="24"/>
          <w:shd w:fill="auto" w:val="clear"/>
        </w:rPr>
      </w:pPr>
    </w:p>
    <w:p>
      <w:pPr>
        <w:tabs>
          <w:tab w:val="center" w:pos="4320" w:leader="none"/>
          <w:tab w:val="right" w:pos="8640" w:leader="none"/>
        </w:tabs>
        <w:spacing w:before="0" w:after="200" w:line="240"/>
        <w:ind w:right="0" w:left="0" w:firstLine="0"/>
        <w:jc w:val="center"/>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 </w:t>
      </w:r>
    </w:p>
    <w:p>
      <w:pPr>
        <w:keepNext w:val="true"/>
        <w:spacing w:before="0" w:after="60" w:line="240"/>
        <w:ind w:right="0" w:left="0" w:firstLine="0"/>
        <w:jc w:val="left"/>
        <w:rPr>
          <w:rFonts w:ascii="Arial" w:hAnsi="Arial" w:cs="Arial" w:eastAsia="Arial"/>
          <w:b/>
          <w:color w:val="000080"/>
          <w:spacing w:val="0"/>
          <w:position w:val="0"/>
          <w:sz w:val="32"/>
          <w:shd w:fill="auto" w:val="clear"/>
        </w:rPr>
      </w:pP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Table of Contents</w:t>
      </w:r>
    </w:p>
    <w:p>
      <w:pPr>
        <w:spacing w:before="0" w:after="200" w:line="240"/>
        <w:ind w:right="0" w:left="0" w:firstLine="0"/>
        <w:jc w:val="left"/>
        <w:rPr>
          <w:rFonts w:ascii="Arial" w:hAnsi="Arial" w:cs="Arial" w:eastAsia="Arial"/>
          <w:color w:val="333333"/>
          <w:spacing w:val="0"/>
          <w:position w:val="0"/>
          <w:sz w:val="22"/>
          <w:shd w:fill="auto" w:val="clear"/>
        </w:rPr>
      </w:pP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Table of Contents</w:t>
        <w:tab/>
        <w:t xml:space="preserve">2</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Introduction</w:t>
        <w:tab/>
        <w:t xml:space="preserve">3</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Pre-Requisites</w:t>
        <w:tab/>
        <w:t xml:space="preserve">3</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Accessing Your Regional Lab</w:t>
        <w:tab/>
        <w:t xml:space="preserve">3</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Configuring the SSL Visibility Appliance</w:t>
        <w:tab/>
        <w:t xml:space="preserve">5</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The PKI Tab</w:t>
        <w:tab/>
        <w:t xml:space="preserve">11</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The Policies Tab</w:t>
        <w:tab/>
        <w:t xml:space="preserve">14</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Testing</w:t>
        <w:tab/>
        <w:t xml:space="preserve">23</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SSL Visibility Appliance: SSL Session Log</w:t>
        <w:tab/>
        <w:t xml:space="preserve">23</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Security Analytics</w:t>
        <w:tab/>
        <w:t xml:space="preserve">25</w:t>
      </w:r>
    </w:p>
    <w:p>
      <w:pPr>
        <w:tabs>
          <w:tab w:val="right" w:pos="10070" w:leader="dot"/>
        </w:tabs>
        <w:spacing w:before="120" w:after="0" w:line="240"/>
        <w:ind w:right="0" w:left="0" w:firstLine="0"/>
        <w:jc w:val="left"/>
        <w:rPr>
          <w:rFonts w:ascii="Cambria" w:hAnsi="Cambria" w:cs="Cambria" w:eastAsia="Cambria"/>
          <w:b/>
          <w:color w:val="00AEEF"/>
          <w:spacing w:val="0"/>
          <w:position w:val="0"/>
          <w:sz w:val="24"/>
          <w:shd w:fill="auto" w:val="clear"/>
        </w:rPr>
      </w:pPr>
      <w:r>
        <w:rPr>
          <w:rFonts w:ascii="Cambria" w:hAnsi="Cambria" w:cs="Cambria" w:eastAsia="Cambria"/>
          <w:b/>
          <w:color w:val="00AEEF"/>
          <w:spacing w:val="0"/>
          <w:position w:val="0"/>
          <w:sz w:val="24"/>
          <w:shd w:fill="auto" w:val="clear"/>
        </w:rPr>
        <w:t xml:space="preserve">Resetting the SSL Visibility Appliance………………………………………………………………………………..26</w: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 </w:t>
      </w:r>
    </w:p>
    <w:p>
      <w:pPr>
        <w:spacing w:before="0" w:after="0" w:line="240"/>
        <w:ind w:right="0" w:left="0" w:firstLine="0"/>
        <w:jc w:val="left"/>
        <w:rPr>
          <w:rFonts w:ascii="Arial" w:hAnsi="Arial" w:cs="Arial" w:eastAsia="Arial"/>
          <w:color w:val="333333"/>
          <w:spacing w:val="0"/>
          <w:position w:val="0"/>
          <w:sz w:val="22"/>
          <w:shd w:fill="auto" w:val="clear"/>
        </w:rPr>
      </w:pP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Introduction</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This guide is intended to assist any Blue Coat Systems Engineer login to their regional lab, access the SSL Visibility Appliance, and complete a full configuration.  </w:t>
      </w: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Pre-Requisites</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Systems Engineer completing this guide should have a basic understanding of networking topologies and configurations, HTTP, HTTPS, and SSL/TLS.</w:t>
      </w: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Accessing Your Regional Lab</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Using your VPN client, you will need to connect to your regional lab: Chicago or Stockholm.  When using a Mac, the native VPN client under System Preferences-&gt;Network will suffice.  In Windows, the older Cisco VPN Client must be used.  The Cisco AnyConnect Secure Mobility Client does not work.</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Below are the IP address and login details: </w:t>
      </w:r>
    </w:p>
    <w:tbl>
      <w:tblPr>
        <w:tblInd w:w="93" w:type="dxa"/>
      </w:tblPr>
      <w:tblGrid>
        <w:gridCol w:w="5200"/>
        <w:gridCol w:w="2614"/>
        <w:gridCol w:w="2696"/>
      </w:tblGrid>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32"/>
                <w:shd w:fill="auto" w:val="clear"/>
              </w:rPr>
              <w:t xml:space="preserve">Chicago Lab</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Target</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162.17.44.18</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Group Name</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CHI-SSL-LAB</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Shared Secret</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SSLLABchicago</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Username</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chissllab</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Password</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ChiSslLab</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SSL Visibility Appliance</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172.31.64.100</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admin/Blu3(0at</w:t>
            </w: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Security Analytics Management External (bridged onboard NIC)</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172.31.64.150</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admin/Solera</w:t>
            </w: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Windows Test PC Internal Interface (USB NIC 1)</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172.31.65.101</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admin/admin</w:t>
            </w: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SWG</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172.31.65.25</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admin/admin</w:t>
            </w: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Mac (with Fusion)</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172.31.64.200</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Admin/admin</w:t>
            </w: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000000"/>
                <w:spacing w:val="0"/>
                <w:position w:val="0"/>
                <w:sz w:val="32"/>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32"/>
                <w:shd w:fill="auto" w:val="clear"/>
              </w:rPr>
              <w:t xml:space="preserve">Stockholm Lab</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SSL VPN (Domain = LocalDomain)</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hyperlink xmlns:r="http://schemas.openxmlformats.org/officeDocument/2006/relationships" r:id="docRId0">
              <w:r>
                <w:rPr>
                  <w:rFonts w:ascii="Calibri" w:hAnsi="Calibri" w:cs="Calibri" w:eastAsia="Calibri"/>
                  <w:color w:val="000000"/>
                  <w:spacing w:val="0"/>
                  <w:position w:val="0"/>
                  <w:sz w:val="24"/>
                  <w:u w:val="single"/>
                  <w:shd w:fill="auto" w:val="clear"/>
                </w:rPr>
                <w:t xml:space="preserve">https://195.149.147.142</w:t>
              </w:r>
            </w:hyperlink>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seguest/Bluecoat123</w:t>
            </w: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SSL Visibility Appliance</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172.31.64.100</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admin/Blu3(0at</w:t>
            </w: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Security Analytics Management</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172.31.64.150</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admin/Blu3(0at</w:t>
            </w: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Windows Test PC</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172.31.64.200</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admin/admin</w:t>
            </w:r>
          </w:p>
        </w:tc>
      </w:tr>
      <w:tr>
        <w:trPr>
          <w:trHeight w:val="300" w:hRule="auto"/>
          <w:jc w:val="left"/>
        </w:trPr>
        <w:tc>
          <w:tcPr>
            <w:tcW w:w="52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SWG</w:t>
            </w:r>
          </w:p>
        </w:tc>
        <w:tc>
          <w:tcPr>
            <w:tcW w:w="261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172.31.64.25</w:t>
            </w:r>
          </w:p>
        </w:tc>
        <w:tc>
          <w:tcPr>
            <w:tcW w:w="269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admin/admin</w:t>
            </w:r>
          </w:p>
        </w:tc>
      </w:tr>
    </w:tbl>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8084">
          <v:rect xmlns:o="urn:schemas-microsoft-com:office:office" xmlns:v="urn:schemas-microsoft-com:vml" id="rectole0000000000" style="width:483.800000pt;height:404.2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Once connected, browse to the SSL Visibility Appliance you will see the login screen:</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7777">
          <v:rect xmlns:o="urn:schemas-microsoft-com:office:office" xmlns:v="urn:schemas-microsoft-com:vml" id="rectole0000000001" style="width:483.800000pt;height:388.8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Enter the provided credentials.</w:t>
      </w:r>
    </w:p>
    <w:p>
      <w:pPr>
        <w:spacing w:before="0" w:after="200" w:line="240"/>
        <w:ind w:right="0" w:left="0" w:firstLine="0"/>
        <w:jc w:val="left"/>
        <w:rPr>
          <w:rFonts w:ascii="Arial" w:hAnsi="Arial" w:cs="Arial" w:eastAsia="Arial"/>
          <w:color w:val="333333"/>
          <w:spacing w:val="0"/>
          <w:position w:val="0"/>
          <w:sz w:val="22"/>
          <w:shd w:fill="auto" w:val="clear"/>
        </w:rPr>
      </w:pP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Configuring the SSL Visibility Appliance</w: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Once you login, you will be taken to the main Dashboard page:</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7777">
          <v:rect xmlns:o="urn:schemas-microsoft-com:office:office" xmlns:v="urn:schemas-microsoft-com:vml" id="rectole0000000002" style="width:483.800000pt;height:388.8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This shows the front of the model you’re working on, interface statistics, appliance uptime, segment status, CPU load, fan speed, and syslog.</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Moving over to the right, we start with the local system settings under the sslng-ui menu, formally called Platform Management:</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7786">
          <v:rect xmlns:o="urn:schemas-microsoft-com:office:office" xmlns:v="urn:schemas-microsoft-com:vml" id="rectole0000000003" style="width:483.800000pt;height:389.3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Information menu displays the versions of code for each of the components on the appliance.  The most important version we need to pay attention to is the SSL Appliance Linux Distribution, which is also displayed at the bottom of the web UI.</w:t>
      </w:r>
    </w:p>
    <w:p>
      <w:pPr>
        <w:spacing w:before="0" w:after="200" w:line="240"/>
        <w:ind w:right="0" w:left="0" w:firstLine="0"/>
        <w:jc w:val="left"/>
        <w:rPr>
          <w:rFonts w:ascii="Arial" w:hAnsi="Arial" w:cs="Arial" w:eastAsia="Arial"/>
          <w:color w:val="333333"/>
          <w:spacing w:val="0"/>
          <w:position w:val="0"/>
          <w:sz w:val="22"/>
          <w:shd w:fill="auto" w:val="clear"/>
        </w:rPr>
      </w:pPr>
      <w:r>
        <w:object w:dxaOrig="8985" w:dyaOrig="3674">
          <v:rect xmlns:o="urn:schemas-microsoft-com:office:office" xmlns:v="urn:schemas-microsoft-com:vml" id="rectole0000000004" style="width:449.250000pt;height:183.7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Management Network menu allows you to edit management IP settings, such as changing from static IP address to receiving one via DHCP, or changing the static IP, changing the hostname, and configuring SNMP traps.  You can also configure access control lists for in IPv4 or IPv6 for the management interface.</w:t>
      </w:r>
    </w:p>
    <w:p>
      <w:pPr>
        <w:spacing w:before="0" w:after="200" w:line="240"/>
        <w:ind w:right="0" w:left="0" w:firstLine="0"/>
        <w:jc w:val="left"/>
        <w:rPr>
          <w:rFonts w:ascii="Arial" w:hAnsi="Arial" w:cs="Arial" w:eastAsia="Arial"/>
          <w:color w:val="333333"/>
          <w:spacing w:val="0"/>
          <w:position w:val="0"/>
          <w:sz w:val="22"/>
          <w:shd w:fill="auto" w:val="clear"/>
        </w:rPr>
      </w:pPr>
      <w:r>
        <w:object w:dxaOrig="9331" w:dyaOrig="7271">
          <v:rect xmlns:o="urn:schemas-microsoft-com:office:office" xmlns:v="urn:schemas-microsoft-com:vml" id="rectole0000000005" style="width:466.550000pt;height:363.5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Remote Logging menu allows you configure up to eight remote syslog servers to receive syslog from the appliance and the SSL session log.</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2551">
          <v:rect xmlns:o="urn:schemas-microsoft-com:office:office" xmlns:v="urn:schemas-microsoft-com:vml" id="rectole0000000006" style="width:483.800000pt;height:127.5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Date/Time menu allows you to change the date and time on the appliance or sync it with an NTP server on the network.  You can also configure NTP authentication here if required.</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1978">
          <v:rect xmlns:o="urn:schemas-microsoft-com:office:office" xmlns:v="urn:schemas-microsoft-com:vml" id="rectole0000000007" style="width:483.800000pt;height:98.9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Users menu is where you add/remove users and configure their roles.</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844">
          <v:rect xmlns:o="urn:schemas-microsoft-com:office:office" xmlns:v="urn:schemas-microsoft-com:vml" id="rectole0000000008" style="width:483.800000pt;height:42.2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TACACS Servers menu allows you to configure remote authentication to Cisco ACS server.</w:t>
      </w:r>
    </w:p>
    <w:p>
      <w:pPr>
        <w:spacing w:before="0" w:after="200" w:line="240"/>
        <w:ind w:right="0" w:left="0" w:firstLine="0"/>
        <w:jc w:val="left"/>
        <w:rPr>
          <w:rFonts w:ascii="Arial" w:hAnsi="Arial" w:cs="Arial" w:eastAsia="Arial"/>
          <w:color w:val="333333"/>
          <w:spacing w:val="0"/>
          <w:position w:val="0"/>
          <w:sz w:val="22"/>
          <w:shd w:fill="auto" w:val="clear"/>
        </w:rPr>
      </w:pPr>
      <w:r>
        <w:object w:dxaOrig="9849" w:dyaOrig="756">
          <v:rect xmlns:o="urn:schemas-microsoft-com:office:office" xmlns:v="urn:schemas-microsoft-com:vml" id="rectole0000000009" style="width:492.450000pt;height:37.8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Alerts menu gives you the ability to configure email alerts to you or to a team email address.</w:t>
      </w:r>
    </w:p>
    <w:p>
      <w:pPr>
        <w:spacing w:before="0" w:after="200" w:line="240"/>
        <w:ind w:right="0" w:left="0" w:firstLine="0"/>
        <w:jc w:val="left"/>
        <w:rPr>
          <w:rFonts w:ascii="Arial" w:hAnsi="Arial" w:cs="Arial" w:eastAsia="Arial"/>
          <w:color w:val="333333"/>
          <w:spacing w:val="0"/>
          <w:position w:val="0"/>
          <w:sz w:val="22"/>
          <w:shd w:fill="auto" w:val="clear"/>
        </w:rPr>
      </w:pPr>
      <w:r>
        <w:object w:dxaOrig="10332" w:dyaOrig="2259">
          <v:rect xmlns:o="urn:schemas-microsoft-com:office:office" xmlns:v="urn:schemas-microsoft-com:vml" id="rectole0000000010" style="width:516.600000pt;height:112.9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Blue Coat licensing was introduced in version 3.7 and any licenses are added here.  All appliances require a base system license and the Host Categorization license is an optional license that can be purchased.</w:t>
      </w:r>
    </w:p>
    <w:p>
      <w:pPr>
        <w:spacing w:before="0" w:after="200" w:line="240"/>
        <w:ind w:right="0" w:left="0" w:firstLine="0"/>
        <w:jc w:val="left"/>
        <w:rPr>
          <w:rFonts w:ascii="Arial" w:hAnsi="Arial" w:cs="Arial" w:eastAsia="Arial"/>
          <w:color w:val="333333"/>
          <w:spacing w:val="0"/>
          <w:position w:val="0"/>
          <w:sz w:val="22"/>
          <w:shd w:fill="auto" w:val="clear"/>
        </w:rPr>
      </w:pPr>
      <w:r>
        <w:object w:dxaOrig="8812" w:dyaOrig="1000">
          <v:rect xmlns:o="urn:schemas-microsoft-com:office:office" xmlns:v="urn:schemas-microsoft-com:vml" id="rectole0000000011" style="width:440.600000pt;height:50.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Backup/Restore is where you backup the different configuration settings, and also restoring them.</w:t>
      </w:r>
    </w:p>
    <w:p>
      <w:pPr>
        <w:spacing w:before="0" w:after="200" w:line="240"/>
        <w:ind w:right="0" w:left="0" w:firstLine="0"/>
        <w:jc w:val="left"/>
        <w:rPr>
          <w:rFonts w:ascii="Arial" w:hAnsi="Arial" w:cs="Arial" w:eastAsia="Arial"/>
          <w:color w:val="333333"/>
          <w:spacing w:val="0"/>
          <w:position w:val="0"/>
          <w:sz w:val="22"/>
          <w:shd w:fill="auto" w:val="clear"/>
        </w:rPr>
      </w:pPr>
      <w:r>
        <w:object w:dxaOrig="2592" w:dyaOrig="3440">
          <v:rect xmlns:o="urn:schemas-microsoft-com:office:office" xmlns:v="urn:schemas-microsoft-com:vml" id="rectole0000000012" style="width:129.600000pt;height:172.0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r>
        <w:rPr>
          <w:rFonts w:ascii="Arial" w:hAnsi="Arial" w:cs="Arial" w:eastAsia="Arial"/>
          <w:color w:val="333333"/>
          <w:spacing w:val="0"/>
          <w:position w:val="0"/>
          <w:sz w:val="22"/>
          <w:shd w:fill="auto" w:val="clear"/>
        </w:rPr>
        <w:t xml:space="preserve">    </w:t>
      </w:r>
      <w:r>
        <w:object w:dxaOrig="2553" w:dyaOrig="3453">
          <v:rect xmlns:o="urn:schemas-microsoft-com:office:office" xmlns:v="urn:schemas-microsoft-com:vml" id="rectole0000000013" style="width:127.650000pt;height:172.6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Halt/Reboot provides the option to shutdown or reboot.</w:t>
      </w:r>
    </w:p>
    <w:p>
      <w:pPr>
        <w:spacing w:before="0" w:after="200" w:line="240"/>
        <w:ind w:right="0" w:left="0" w:firstLine="0"/>
        <w:jc w:val="left"/>
        <w:rPr>
          <w:rFonts w:ascii="Arial" w:hAnsi="Arial" w:cs="Arial" w:eastAsia="Arial"/>
          <w:color w:val="333333"/>
          <w:spacing w:val="0"/>
          <w:position w:val="0"/>
          <w:sz w:val="22"/>
          <w:shd w:fill="auto" w:val="clear"/>
        </w:rPr>
      </w:pPr>
      <w:r>
        <w:object w:dxaOrig="3628" w:dyaOrig="1440">
          <v:rect xmlns:o="urn:schemas-microsoft-com:office:office" xmlns:v="urn:schemas-microsoft-com:vml" id="rectole0000000014" style="width:181.400000pt;height:72.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Import UI Certificate/Key is a feature that allows you to upload a signed server certificate from your internal PKI.  The SSL Visibility Appliance has a self-signed server certificate, so uploading a signed certificate would prevent the browser warnings.</w:t>
      </w:r>
    </w:p>
    <w:p>
      <w:pPr>
        <w:spacing w:before="0" w:after="200" w:line="240"/>
        <w:ind w:right="0" w:left="0" w:firstLine="0"/>
        <w:jc w:val="left"/>
        <w:rPr>
          <w:rFonts w:ascii="Arial" w:hAnsi="Arial" w:cs="Arial" w:eastAsia="Arial"/>
          <w:color w:val="333333"/>
          <w:spacing w:val="0"/>
          <w:position w:val="0"/>
          <w:sz w:val="22"/>
          <w:shd w:fill="auto" w:val="clear"/>
        </w:rPr>
      </w:pPr>
      <w:r>
        <w:object w:dxaOrig="4677" w:dyaOrig="2944">
          <v:rect xmlns:o="urn:schemas-microsoft-com:office:office" xmlns:v="urn:schemas-microsoft-com:vml" id="rectole0000000015" style="width:233.850000pt;height:147.2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Update menu is where patches and system updates are uploaded and applied to the appliance.</w:t>
      </w:r>
    </w:p>
    <w:p>
      <w:pPr>
        <w:spacing w:before="0" w:after="200" w:line="240"/>
        <w:ind w:right="0" w:left="0" w:firstLine="0"/>
        <w:jc w:val="left"/>
        <w:rPr>
          <w:rFonts w:ascii="Arial" w:hAnsi="Arial" w:cs="Arial" w:eastAsia="Arial"/>
          <w:color w:val="333333"/>
          <w:spacing w:val="0"/>
          <w:position w:val="0"/>
          <w:sz w:val="22"/>
          <w:shd w:fill="auto" w:val="clear"/>
        </w:rPr>
      </w:pPr>
      <w:r>
        <w:object w:dxaOrig="3801" w:dyaOrig="2618">
          <v:rect xmlns:o="urn:schemas-microsoft-com:office:office" xmlns:v="urn:schemas-microsoft-com:vml" id="rectole0000000016" style="width:190.050000pt;height:130.9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Login Banner allows the user to configure a banner to be displayed on the web UI and the command line diagnostic and must be accepted before logging in.</w:t>
      </w:r>
    </w:p>
    <w:p>
      <w:pPr>
        <w:spacing w:before="0" w:after="200" w:line="240"/>
        <w:ind w:right="0" w:left="0" w:firstLine="0"/>
        <w:jc w:val="left"/>
        <w:rPr>
          <w:rFonts w:ascii="Arial" w:hAnsi="Arial" w:cs="Arial" w:eastAsia="Arial"/>
          <w:color w:val="333333"/>
          <w:spacing w:val="0"/>
          <w:position w:val="0"/>
          <w:sz w:val="22"/>
          <w:shd w:fill="auto" w:val="clear"/>
        </w:rPr>
      </w:pPr>
      <w:r>
        <w:object w:dxaOrig="9331" w:dyaOrig="824">
          <v:rect xmlns:o="urn:schemas-microsoft-com:office:office" xmlns:v="urn:schemas-microsoft-com:vml" id="rectole0000000017" style="width:466.550000pt;height:41.2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The PKI Tab</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PKI tab is where all the certificates and keys are uploaded and stored.  Note that once private keys are uploaded to the appliance, they can never be exported – only deleted.</w:t>
      </w:r>
    </w:p>
    <w:p>
      <w:pPr>
        <w:spacing w:before="0" w:after="200" w:line="240"/>
        <w:ind w:right="0" w:left="0" w:firstLine="0"/>
        <w:jc w:val="left"/>
        <w:rPr>
          <w:rFonts w:ascii="Arial" w:hAnsi="Arial" w:cs="Arial" w:eastAsia="Arial"/>
          <w:color w:val="333333"/>
          <w:spacing w:val="0"/>
          <w:position w:val="0"/>
          <w:sz w:val="22"/>
          <w:shd w:fill="auto" w:val="clear"/>
        </w:rPr>
      </w:pPr>
      <w:r>
        <w:object w:dxaOrig="8467" w:dyaOrig="6120">
          <v:rect xmlns:o="urn:schemas-microsoft-com:office:office" xmlns:v="urn:schemas-microsoft-com:vml" id="rectole0000000018" style="width:423.350000pt;height:306.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Resigning Certificate Authorities is the menu is where you upload or create a Certificate Authority to use for Certificate Re-Sign mode.  This mode is used when you need to decrypt outbound traffic from internal clients to Internet based servers where you cannot get the private keys.  There are three ways to do this:</w:t>
      </w:r>
    </w:p>
    <w:p>
      <w:pPr>
        <w:numPr>
          <w:ilvl w:val="0"/>
          <w:numId w:val="66"/>
        </w:numPr>
        <w:spacing w:before="0" w:after="200" w:line="240"/>
        <w:ind w:right="0" w:left="720" w:hanging="36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Have the customer provide an intermediate root CA certificate with its private key and upload it here.  This is typically the most ideal way to decrypt outbound traffic, since most of the clients’ web browsers have the certificate installed and therefore trust the CA on the SSL Visibility Appliance.</w:t>
      </w:r>
    </w:p>
    <w:p>
      <w:pPr>
        <w:numPr>
          <w:ilvl w:val="0"/>
          <w:numId w:val="66"/>
        </w:numPr>
        <w:spacing w:before="0" w:after="200" w:line="240"/>
        <w:ind w:right="0" w:left="720" w:hanging="36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Generate your own self-signed certificate authority on the SSL Visibility Appliance and distribute the certificates to clients’ web browsers either manually or through a group policy update.</w:t>
      </w:r>
    </w:p>
    <w:p>
      <w:pPr>
        <w:numPr>
          <w:ilvl w:val="0"/>
          <w:numId w:val="66"/>
        </w:numPr>
        <w:spacing w:before="0" w:after="200" w:line="240"/>
        <w:ind w:right="0" w:left="720" w:hanging="36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Generate a Certificate Signing Request (CSR) and have that file signed by the customer’s certificate authority.</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In the lab, we have generated a CA and it’s private key from the Blue Coat Proxy SG, and uploaded it to the Resigning Certificate Authority store.  The Resigning Certificate Authorities page also includes where to configure any network hardware security modules (HSM) that the customer requires.</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2843">
          <v:rect xmlns:o="urn:schemas-microsoft-com:office:office" xmlns:v="urn:schemas-microsoft-com:vml" id="rectole0000000019" style="width:483.800000pt;height:142.1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To generate a self-signed certificate authority or a certificate-signing request, click on the red rose icon in the tool bar:</w:t>
      </w:r>
    </w:p>
    <w:p>
      <w:pPr>
        <w:spacing w:before="0" w:after="200" w:line="240"/>
        <w:ind w:right="0" w:left="0" w:firstLine="0"/>
        <w:jc w:val="left"/>
        <w:rPr>
          <w:rFonts w:ascii="Arial" w:hAnsi="Arial" w:cs="Arial" w:eastAsia="Arial"/>
          <w:color w:val="333333"/>
          <w:spacing w:val="0"/>
          <w:position w:val="0"/>
          <w:sz w:val="22"/>
          <w:shd w:fill="auto" w:val="clear"/>
        </w:rPr>
      </w:pPr>
      <w:r>
        <w:object w:dxaOrig="7776" w:dyaOrig="4476">
          <v:rect xmlns:o="urn:schemas-microsoft-com:office:office" xmlns:v="urn:schemas-microsoft-com:vml" id="rectole0000000020" style="width:388.800000pt;height:223.8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Complete all of the fields and click on Generate self-signed CA.  You will receive a dialog box that states the common name of the CA you created and options to view details or click OK.  Make sure you Apply Changes in the lower left hand corner afterward.</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For details on how to upload the CA certificate to the most commonly used browsers, please consult this guide:</w:t>
      </w:r>
    </w:p>
    <w:p>
      <w:pPr>
        <w:spacing w:before="0" w:after="200" w:line="240"/>
        <w:ind w:right="0" w:left="0" w:firstLine="0"/>
        <w:jc w:val="left"/>
        <w:rPr>
          <w:rFonts w:ascii="Arial" w:hAnsi="Arial" w:cs="Arial" w:eastAsia="Arial"/>
          <w:color w:val="333333"/>
          <w:spacing w:val="0"/>
          <w:position w:val="0"/>
          <w:sz w:val="22"/>
          <w:shd w:fill="auto" w:val="clear"/>
        </w:rPr>
      </w:pPr>
      <w:r>
        <w:object w:dxaOrig="4814" w:dyaOrig="810">
          <v:rect xmlns:o="urn:schemas-microsoft-com:office:office" xmlns:v="urn:schemas-microsoft-com:vml" id="rectole0000000021" style="width:240.700000pt;height:40.5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Package" DrawAspect="Content" ObjectID="0000000021" ShapeID="rectole0000000021" r:id="docRId43"/>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External Certificates menu contains the CAs and public keys of the most common publically trusted CAs on the Internet.  This is the same list that can be found in Firefox and Internet Explorer.</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4019">
          <v:rect xmlns:o="urn:schemas-microsoft-com:office:office" xmlns:v="urn:schemas-microsoft-com:vml" id="rectole0000000022" style="width:483.800000pt;height:200.9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For inspecting inbound traffic from users to servers that you or the customer owns, the server certificate and private key are required (KSK mode).  The server certificate and private key files would be uploaded to the Known Certificates and Keys menu.  There is a folder there by default, named all-known-certificates-with-keys or you can create your own folder.</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1853">
          <v:rect xmlns:o="urn:schemas-microsoft-com:office:office" xmlns:v="urn:schemas-microsoft-com:vml" id="rectole0000000023" style="width:483.800000pt;height:92.6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Client Certificates and Keys page is where any HSM certificates and keys are uploaded to allow secure communication with the network HSM.</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624">
          <v:rect xmlns:o="urn:schemas-microsoft-com:office:office" xmlns:v="urn:schemas-microsoft-com:vml" id="rectole0000000024" style="width:483.800000pt;height:31.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HSM Appliances is where any connected network HSMs are listed and their status.</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614">
          <v:rect xmlns:o="urn:schemas-microsoft-com:office:office" xmlns:v="urn:schemas-microsoft-com:vml" id="rectole0000000025" style="width:483.800000pt;height:30.7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So, once you have the CA sorted and the certificate loaded on the client or test machine’s browsers, you can move on to setting your policies.</w:t>
      </w: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The Policies Tab</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In the Policies tab, you can create lists, rules, and segments.  </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7786">
          <v:rect xmlns:o="urn:schemas-microsoft-com:office:office" xmlns:v="urn:schemas-microsoft-com:vml" id="rectole0000000026" style="width:483.800000pt;height:389.3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First, go to the Subject/Domain Names List menu.  This is where you can create lists to use in rules.  These lists can be organized in any way, but usually are populated with common names seen in certificates on the wire.  By default, there is a pre-loaded list called sslng-unsupported-sites.  This is a list of site we know of that we cannot decrypt sessions to.  It could be because they use a proprietary type of SSL or TLS or the applications uses hard-coded client certificates, which are not supported.</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4012">
          <v:rect xmlns:o="urn:schemas-microsoft-com:office:office" xmlns:v="urn:schemas-microsoft-com:vml" id="rectole0000000027" style="width:483.800000pt;height:200.6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You can create your own list by clicking the green + in the tool bar next to the Subject/Domain Names Lists heading.</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Domain Names List menu was created to be used with an API our engineering team created for use by our OEM partners.  This API was to be integrated with their management systems to upload large lists to be used, so this section is optimized for large lists.</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IP Address Lists menu is similar to other Lists menus, but you create lists of IP addresses or subnets in CIDR notation.</w:t>
      </w:r>
    </w:p>
    <w:p>
      <w:pPr>
        <w:spacing w:before="0" w:after="200" w:line="240"/>
        <w:ind w:right="0" w:left="0" w:firstLine="0"/>
        <w:jc w:val="left"/>
        <w:rPr>
          <w:rFonts w:ascii="Arial" w:hAnsi="Arial" w:cs="Arial" w:eastAsia="Arial"/>
          <w:color w:val="333333"/>
          <w:spacing w:val="0"/>
          <w:position w:val="0"/>
          <w:sz w:val="22"/>
          <w:shd w:fill="auto" w:val="clear"/>
        </w:rPr>
      </w:pPr>
      <w:r>
        <w:object w:dxaOrig="9515" w:dyaOrig="2035">
          <v:rect xmlns:o="urn:schemas-microsoft-com:office:office" xmlns:v="urn:schemas-microsoft-com:vml" id="rectole0000000028" style="width:475.750000pt;height:101.7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Host Categorization Lists is a local database of Blue Coat’s Webpulse, or Global Intelligence Network and allows the user to create lists based on site category for use in rules, i.e. cut-through, drop, reject.  This option requires a separate license that is purchased.  Demo licenses are also available on the Blue Coat licensing portal.</w:t>
      </w:r>
    </w:p>
    <w:p>
      <w:pPr>
        <w:spacing w:before="0" w:after="200" w:line="240"/>
        <w:ind w:right="0" w:left="0" w:firstLine="0"/>
        <w:jc w:val="left"/>
        <w:rPr>
          <w:rFonts w:ascii="Arial" w:hAnsi="Arial" w:cs="Arial" w:eastAsia="Arial"/>
          <w:color w:val="333333"/>
          <w:spacing w:val="0"/>
          <w:position w:val="0"/>
          <w:sz w:val="22"/>
          <w:shd w:fill="auto" w:val="clear"/>
        </w:rPr>
      </w:pPr>
      <w:r>
        <w:object w:dxaOrig="8812" w:dyaOrig="5529">
          <v:rect xmlns:o="urn:schemas-microsoft-com:office:office" xmlns:v="urn:schemas-microsoft-com:vml" id="rectole0000000029" style="width:440.600000pt;height:276.4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Example of site category options available:</w:t>
      </w:r>
    </w:p>
    <w:p>
      <w:pPr>
        <w:spacing w:before="0" w:after="200" w:line="240"/>
        <w:ind w:right="0" w:left="0" w:firstLine="0"/>
        <w:jc w:val="left"/>
        <w:rPr>
          <w:rFonts w:ascii="Arial" w:hAnsi="Arial" w:cs="Arial" w:eastAsia="Arial"/>
          <w:color w:val="333333"/>
          <w:spacing w:val="0"/>
          <w:position w:val="0"/>
          <w:sz w:val="22"/>
          <w:shd w:fill="auto" w:val="clear"/>
        </w:rPr>
      </w:pPr>
      <w:r>
        <w:object w:dxaOrig="7948" w:dyaOrig="5901">
          <v:rect xmlns:o="urn:schemas-microsoft-com:office:office" xmlns:v="urn:schemas-microsoft-com:vml" id="rectole0000000030" style="width:397.400000pt;height:295.0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Once you have this sorted, you can go to the Rulesets menu.</w:t>
      </w:r>
    </w:p>
    <w:p>
      <w:pPr>
        <w:spacing w:before="0" w:after="200" w:line="240"/>
        <w:ind w:right="0" w:left="0" w:firstLine="0"/>
        <w:jc w:val="left"/>
        <w:rPr>
          <w:rFonts w:ascii="Arial" w:hAnsi="Arial" w:cs="Arial" w:eastAsia="Arial"/>
          <w:color w:val="333333"/>
          <w:spacing w:val="0"/>
          <w:position w:val="0"/>
          <w:sz w:val="22"/>
          <w:shd w:fill="auto" w:val="clear"/>
        </w:rPr>
      </w:pPr>
      <w:r>
        <w:object w:dxaOrig="8812" w:dyaOrig="4229">
          <v:rect xmlns:o="urn:schemas-microsoft-com:office:office" xmlns:v="urn:schemas-microsoft-com:vml" id="rectole0000000031" style="width:440.600000pt;height:211.4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You have to create a ruleset and then add rules to it.  The rules work “top-down” so the SSL flows will hit the first rule, and if it doesn’t match it will hit the second rule, and so on.  So, when decrypting outbound traffic, it’s best practice to add a cut through rule and point it towards the sslng-unsupported-sites list.  Cut through means to send it through the appliance without trying to decrypt it.  The traffic is still copied out to any collection device, or up through any active inline filtering device. </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There are other actions available in the Actions drop-down box.</w:t>
      </w:r>
    </w:p>
    <w:p>
      <w:pPr>
        <w:spacing w:before="0" w:after="200" w:line="240"/>
        <w:ind w:right="0" w:left="0" w:firstLine="0"/>
        <w:jc w:val="left"/>
        <w:rPr>
          <w:rFonts w:ascii="Arial" w:hAnsi="Arial" w:cs="Arial" w:eastAsia="Arial"/>
          <w:color w:val="333333"/>
          <w:spacing w:val="0"/>
          <w:position w:val="0"/>
          <w:sz w:val="22"/>
          <w:shd w:fill="auto" w:val="clear"/>
        </w:rPr>
      </w:pPr>
      <w:r>
        <w:object w:dxaOrig="4838" w:dyaOrig="6440">
          <v:rect xmlns:o="urn:schemas-microsoft-com:office:office" xmlns:v="urn:schemas-microsoft-com:vml" id="rectole0000000032" style="width:241.900000pt;height:322.0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For decrypting inbound traffic into servers that you own and have uploaded the server certificates and/or private keys, you would chose either Decrypt (Certificate and Key Known) or Decrypt (Key Known).  For decrypting outbound traffic, such as in the lab, you will use Decrypt (Resign Certificate).  This decrypts the flow, and resigns it with the internal CA that you created or uploaded earlier in this guide.</w:t>
      </w:r>
    </w:p>
    <w:p>
      <w:pPr>
        <w:spacing w:before="0" w:after="200" w:line="240"/>
        <w:ind w:right="0" w:left="0" w:firstLine="0"/>
        <w:jc w:val="left"/>
        <w:rPr>
          <w:rFonts w:ascii="Arial" w:hAnsi="Arial" w:cs="Arial" w:eastAsia="Arial"/>
          <w:color w:val="333333"/>
          <w:spacing w:val="0"/>
          <w:position w:val="0"/>
          <w:sz w:val="22"/>
          <w:shd w:fill="auto" w:val="clear"/>
        </w:rPr>
      </w:pPr>
      <w:r>
        <w:object w:dxaOrig="5184" w:dyaOrig="7544">
          <v:rect xmlns:o="urn:schemas-microsoft-com:office:office" xmlns:v="urn:schemas-microsoft-com:vml" id="rectole0000000033" style="width:259.200000pt;height:377.2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After you have selected the correct action and the internal CA, you can select other options such as source and destination IP or list of IPs, DN lists, destination port, or certificate status.  But, for the lab there is only one Windows VM sending traffic through the Appliance.  Once you click OK, make sure you select Apply Changes in the lower left corner of the web UI.</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Once you have the rules configured, you can move on to Policies -&gt; Segments.  Go to the right of the Segments heading and click the green + to add a segment.</w:t>
      </w:r>
    </w:p>
    <w:p>
      <w:pPr>
        <w:spacing w:before="0" w:after="200" w:line="240"/>
        <w:ind w:right="0" w:left="0" w:firstLine="0"/>
        <w:jc w:val="left"/>
        <w:rPr>
          <w:rFonts w:ascii="Arial" w:hAnsi="Arial" w:cs="Arial" w:eastAsia="Arial"/>
          <w:color w:val="333333"/>
          <w:spacing w:val="0"/>
          <w:position w:val="0"/>
          <w:sz w:val="22"/>
          <w:shd w:fill="auto" w:val="clear"/>
        </w:rPr>
      </w:pPr>
      <w:r>
        <w:object w:dxaOrig="6739" w:dyaOrig="4723">
          <v:rect xmlns:o="urn:schemas-microsoft-com:office:office" xmlns:v="urn:schemas-microsoft-com:vml" id="rectole0000000034" style="width:336.950000pt;height:236.1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Make sure you map it to the Ruleset you just created, and then click Edit just above it.  That will open the menu of different Modes of Operation available.</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6292">
          <v:rect xmlns:o="urn:schemas-microsoft-com:office:office" xmlns:v="urn:schemas-microsoft-com:vml" id="rectole0000000035" style="width:483.800000pt;height:314.6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The lab Appliance is cabled as Passive Inline.  You can see in the depiction above, the network is connected on ports 1 and 2 and there is a Security Analytics appliance receiving the decrypted SSL and everything else from port 3.</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Click OK, and then OK again.  At this point you’re ready to activate the segment.  Select the segment and then click the gear with the green + in the toolbar above to activate it.</w:t>
      </w:r>
    </w:p>
    <w:p>
      <w:pPr>
        <w:spacing w:before="0" w:after="200" w:line="240"/>
        <w:ind w:right="0" w:left="0" w:firstLine="0"/>
        <w:jc w:val="left"/>
        <w:rPr>
          <w:rFonts w:ascii="Arial" w:hAnsi="Arial" w:cs="Arial" w:eastAsia="Arial"/>
          <w:color w:val="333333"/>
          <w:spacing w:val="0"/>
          <w:position w:val="0"/>
          <w:sz w:val="22"/>
          <w:shd w:fill="auto" w:val="clear"/>
        </w:rPr>
      </w:pPr>
      <w:r>
        <w:object w:dxaOrig="9504" w:dyaOrig="7050">
          <v:rect xmlns:o="urn:schemas-microsoft-com:office:office" xmlns:v="urn:schemas-microsoft-com:vml" id="rectole0000000036" style="width:475.200000pt;height:352.5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Once you have, you will receive an “activation wizard”.  Select the first two interfaces, and click next.</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3531">
          <v:rect xmlns:o="urn:schemas-microsoft-com:office:office" xmlns:v="urn:schemas-microsoft-com:vml" id="rectole0000000037" style="width:483.800000pt;height:176.5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You can then select up to two free interfaces to send copies out of.  Select the first one, port 3.</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3725">
          <v:rect xmlns:o="urn:schemas-microsoft-com:office:office" xmlns:v="urn:schemas-microsoft-com:vml" id="rectole0000000038" style="width:483.800000pt;height:186.2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Click Next and then Apply the Policy Changes at the bottom left corner.  You will see ports 1-3 be populated with the letter A since it has been designated Segment ID A.  If you create another segment, it will be B.</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Now, you can go to Monitor -&gt; Dashboard and see the statistics, clear counters, do any troubleshooting necessary.</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4956">
          <v:rect xmlns:o="urn:schemas-microsoft-com:office:office" xmlns:v="urn:schemas-microsoft-com:vml" id="rectole0000000039" style="width:483.800000pt;height:247.8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You can see the interfaces came up and are green.  If any interfaces turn yellow, it would be because it had to negotiate down to a lower speed than 1G.</w:t>
      </w: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Testing</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Now that you have completed configuring the SSL Visibility Appliance in the lab, it’s time to send some traffic through it.  Login to the Windows VM, and bring up a browser you uploaded the CA certificate to and try going to some HTTPS sites, like </w:t>
      </w:r>
      <w:hyperlink xmlns:r="http://schemas.openxmlformats.org/officeDocument/2006/relationships" r:id="docRId81">
        <w:r>
          <w:rPr>
            <w:rFonts w:ascii="Arial" w:hAnsi="Arial" w:cs="Arial" w:eastAsia="Arial"/>
            <w:color w:val="0000FF"/>
            <w:spacing w:val="0"/>
            <w:position w:val="0"/>
            <w:sz w:val="22"/>
            <w:u w:val="single"/>
            <w:shd w:fill="auto" w:val="clear"/>
          </w:rPr>
          <w:t xml:space="preserve">https://www.facebook.com</w:t>
        </w:r>
      </w:hyperlink>
      <w:r>
        <w:rPr>
          <w:rFonts w:ascii="Arial" w:hAnsi="Arial" w:cs="Arial" w:eastAsia="Arial"/>
          <w:color w:val="333333"/>
          <w:spacing w:val="0"/>
          <w:position w:val="0"/>
          <w:sz w:val="22"/>
          <w:shd w:fill="auto" w:val="clear"/>
        </w:rPr>
        <w:t xml:space="preserve"> or </w:t>
      </w:r>
      <w:hyperlink xmlns:r="http://schemas.openxmlformats.org/officeDocument/2006/relationships" r:id="docRId82">
        <w:r>
          <w:rPr>
            <w:rFonts w:ascii="Arial" w:hAnsi="Arial" w:cs="Arial" w:eastAsia="Arial"/>
            <w:color w:val="0000FF"/>
            <w:spacing w:val="0"/>
            <w:position w:val="0"/>
            <w:sz w:val="22"/>
            <w:u w:val="single"/>
            <w:shd w:fill="auto" w:val="clear"/>
          </w:rPr>
          <w:t xml:space="preserve">https://www.twitter.com</w:t>
        </w:r>
      </w:hyperlink>
      <w:r>
        <w:rPr>
          <w:rFonts w:ascii="Arial" w:hAnsi="Arial" w:cs="Arial" w:eastAsia="Arial"/>
          <w:color w:val="333333"/>
          <w:spacing w:val="0"/>
          <w:position w:val="0"/>
          <w:sz w:val="22"/>
          <w:shd w:fill="auto" w:val="clear"/>
        </w:rPr>
        <w:t xml:space="preserve">.  Going to any financial sites like </w:t>
      </w:r>
      <w:hyperlink xmlns:r="http://schemas.openxmlformats.org/officeDocument/2006/relationships" r:id="docRId83">
        <w:r>
          <w:rPr>
            <w:rFonts w:ascii="Arial" w:hAnsi="Arial" w:cs="Arial" w:eastAsia="Arial"/>
            <w:color w:val="0000FF"/>
            <w:spacing w:val="0"/>
            <w:position w:val="0"/>
            <w:sz w:val="22"/>
            <w:u w:val="single"/>
            <w:shd w:fill="auto" w:val="clear"/>
          </w:rPr>
          <w:t xml:space="preserve">https://www.chase.com</w:t>
        </w:r>
      </w:hyperlink>
      <w:r>
        <w:rPr>
          <w:rFonts w:ascii="Arial" w:hAnsi="Arial" w:cs="Arial" w:eastAsia="Arial"/>
          <w:color w:val="333333"/>
          <w:spacing w:val="0"/>
          <w:position w:val="0"/>
          <w:sz w:val="22"/>
          <w:shd w:fill="auto" w:val="clear"/>
        </w:rPr>
        <w:t xml:space="preserve"> will trigger the cut-through rule for Host Categorization.</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This step is not just important to verify that the configuration is working. It is also important to take screenshots for your evaluation summary presentation in order to show the value that the SSL Visibility Appliance adds for a customer.</w:t>
      </w: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SSL Visibility Appliance: SSL Session Log</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You can view the SSL flows going through the Appliance by going to Monitor -&gt; SSL Session Log.</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3399">
          <v:rect xmlns:o="urn:schemas-microsoft-com:office:office" xmlns:v="urn:schemas-microsoft-com:vml" id="rectole0000000040" style="width:483.800000pt;height:169.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0" ShapeID="rectole0000000040" r:id="docRId84"/>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Here you can see that the SSL Visibility Appliance is intercepting facebook.com traffic.  Next step is to verify that this traffic has also been sent off to Security Analytics.</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 </w:t>
      </w:r>
    </w:p>
    <w:p>
      <w:pPr>
        <w:spacing w:before="0" w:after="0" w:line="240"/>
        <w:ind w:right="0" w:left="0" w:firstLine="0"/>
        <w:jc w:val="left"/>
        <w:rPr>
          <w:rFonts w:ascii="Arial" w:hAnsi="Arial" w:cs="Arial" w:eastAsia="Arial"/>
          <w:color w:val="333333"/>
          <w:spacing w:val="0"/>
          <w:position w:val="0"/>
          <w:sz w:val="22"/>
          <w:shd w:fill="auto" w:val="clear"/>
        </w:rPr>
      </w:pPr>
    </w:p>
    <w:p>
      <w:pPr>
        <w:keepNext w:val="true"/>
        <w:spacing w:before="0" w:after="60" w:line="240"/>
        <w:ind w:right="0" w:left="0" w:firstLine="0"/>
        <w:jc w:val="left"/>
        <w:rPr>
          <w:rFonts w:ascii="Arial" w:hAnsi="Arial" w:cs="Arial" w:eastAsia="Arial"/>
          <w:b/>
          <w:color w:val="000080"/>
          <w:spacing w:val="0"/>
          <w:position w:val="0"/>
          <w:sz w:val="32"/>
          <w:shd w:fill="auto" w:val="clear"/>
        </w:rPr>
      </w:pPr>
      <w:r>
        <w:rPr>
          <w:rFonts w:ascii="Arial" w:hAnsi="Arial" w:cs="Arial" w:eastAsia="Arial"/>
          <w:b/>
          <w:color w:val="00AEEF"/>
          <w:spacing w:val="0"/>
          <w:position w:val="0"/>
          <w:sz w:val="32"/>
          <w:shd w:fill="auto" w:val="clear"/>
        </w:rPr>
        <w:t xml:space="preserve">Security Analytics</w:t>
      </w:r>
      <w:r>
        <w:rPr>
          <w:rFonts w:ascii="Arial" w:hAnsi="Arial" w:cs="Arial" w:eastAsia="Arial"/>
          <w:b/>
          <w:color w:val="000080"/>
          <w:spacing w:val="0"/>
          <w:position w:val="0"/>
          <w:sz w:val="32"/>
          <w:shd w:fill="auto" w:val="clear"/>
        </w:rPr>
        <w:t xml:space="preserve"> </w: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Login to Security Analytics and go to Capture -&gt; Summary in order to verify that the relevant Ethernet interface is configured to capture traffic.</w:t>
      </w:r>
    </w:p>
    <w:p>
      <w:pPr>
        <w:spacing w:before="0" w:after="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Now go to Summary.  Here you should be able to see an application called “facebook”.</w:t>
      </w:r>
    </w:p>
    <w:p>
      <w:pPr>
        <w:spacing w:before="0" w:after="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7121">
          <v:rect xmlns:o="urn:schemas-microsoft-com:office:office" xmlns:v="urn:schemas-microsoft-com:vml" id="rectole0000000041" style="width:483.800000pt;height:356.0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1" ShapeID="rectole0000000041" r:id="docRId86"/>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Add an application ID based filter to the filter path and click “update”.  Then go to Extractions.</w: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382">
          <v:rect xmlns:o="urn:schemas-microsoft-com:office:office" xmlns:v="urn:schemas-microsoft-com:vml" id="rectole0000000042" style="width:483.800000pt;height:19.1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2" ShapeID="rectole0000000042" r:id="docRId88"/>
        </w:objec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 </w:t>
      </w:r>
    </w:p>
    <w:p>
      <w:pPr>
        <w:spacing w:before="0" w:after="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On the Extractions view, add a display filter for file_type=image/png or image/jpeg and click on one of the images.</w:t>
      </w:r>
    </w:p>
    <w:p>
      <w:pPr>
        <w:spacing w:before="0" w:after="200" w:line="240"/>
        <w:ind w:right="0" w:left="0" w:firstLine="0"/>
        <w:jc w:val="left"/>
        <w:rPr>
          <w:rFonts w:ascii="Arial" w:hAnsi="Arial" w:cs="Arial" w:eastAsia="Arial"/>
          <w:color w:val="333333"/>
          <w:spacing w:val="0"/>
          <w:position w:val="0"/>
          <w:sz w:val="22"/>
          <w:shd w:fill="auto" w:val="clear"/>
        </w:rPr>
      </w:pPr>
      <w:r>
        <w:object w:dxaOrig="9676" w:dyaOrig="6844">
          <v:rect xmlns:o="urn:schemas-microsoft-com:office:office" xmlns:v="urn:schemas-microsoft-com:vml" id="rectole0000000043" style="width:483.800000pt;height:342.2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3" ShapeID="rectole0000000043" r:id="docRId90"/>
        </w:object>
      </w: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This is an easy way to show the value of the SSL Visibility Appliance.  You can see that TCP port 443 has been used, which is the standard HTTPS port.  You can also see the image and all other details in clear text.</w:t>
      </w:r>
    </w:p>
    <w:p>
      <w:pPr>
        <w:spacing w:before="0" w:after="200" w:line="240"/>
        <w:ind w:right="0" w:left="0" w:firstLine="0"/>
        <w:jc w:val="left"/>
        <w:rPr>
          <w:rFonts w:ascii="Arial" w:hAnsi="Arial" w:cs="Arial" w:eastAsia="Arial"/>
          <w:color w:val="333333"/>
          <w:spacing w:val="0"/>
          <w:position w:val="0"/>
          <w:sz w:val="22"/>
          <w:shd w:fill="auto" w:val="clear"/>
        </w:rPr>
      </w:pPr>
    </w:p>
    <w:p>
      <w:pPr>
        <w:keepNext w:val="true"/>
        <w:spacing w:before="0" w:after="60" w:line="240"/>
        <w:ind w:right="0" w:left="0" w:firstLine="0"/>
        <w:jc w:val="left"/>
        <w:rPr>
          <w:rFonts w:ascii="Arial" w:hAnsi="Arial" w:cs="Arial" w:eastAsia="Arial"/>
          <w:b/>
          <w:color w:val="00AEEF"/>
          <w:spacing w:val="0"/>
          <w:position w:val="0"/>
          <w:sz w:val="32"/>
          <w:shd w:fill="auto" w:val="clear"/>
        </w:rPr>
      </w:pPr>
      <w:r>
        <w:rPr>
          <w:rFonts w:ascii="Arial" w:hAnsi="Arial" w:cs="Arial" w:eastAsia="Arial"/>
          <w:b/>
          <w:color w:val="00AEEF"/>
          <w:spacing w:val="0"/>
          <w:position w:val="0"/>
          <w:sz w:val="32"/>
          <w:shd w:fill="auto" w:val="clear"/>
        </w:rPr>
        <w:t xml:space="preserve">Resetting the SSL Visibility Appliance</w:t>
      </w:r>
    </w:p>
    <w:p>
      <w:pPr>
        <w:spacing w:before="0" w:after="200" w:line="240"/>
        <w:ind w:right="0" w:left="0" w:firstLine="0"/>
        <w:jc w:val="left"/>
        <w:rPr>
          <w:rFonts w:ascii="Arial" w:hAnsi="Arial" w:cs="Arial" w:eastAsia="Arial"/>
          <w:color w:val="333333"/>
          <w:spacing w:val="0"/>
          <w:position w:val="0"/>
          <w:sz w:val="22"/>
          <w:shd w:fill="auto" w:val="clear"/>
        </w:rPr>
      </w:pPr>
    </w:p>
    <w:p>
      <w:pPr>
        <w:spacing w:before="0" w:after="200" w:line="240"/>
        <w:ind w:right="0" w:left="0" w:firstLine="0"/>
        <w:jc w:val="left"/>
        <w:rPr>
          <w:rFonts w:ascii="Arial" w:hAnsi="Arial" w:cs="Arial" w:eastAsia="Arial"/>
          <w:color w:val="333333"/>
          <w:spacing w:val="0"/>
          <w:position w:val="0"/>
          <w:sz w:val="22"/>
          <w:shd w:fill="auto" w:val="clear"/>
        </w:rPr>
      </w:pPr>
      <w:r>
        <w:rPr>
          <w:rFonts w:ascii="Arial" w:hAnsi="Arial" w:cs="Arial" w:eastAsia="Arial"/>
          <w:color w:val="333333"/>
          <w:spacing w:val="0"/>
          <w:position w:val="0"/>
          <w:sz w:val="22"/>
          <w:shd w:fill="auto" w:val="clear"/>
        </w:rPr>
        <w:t xml:space="preserve">Once you have completed your testing, you should reset the appliance to its base configuration for the next person to use.  There will be the backed-up configuration files on the Windows Test PC in the SSLVA folder on the Desktop.  Login to the SSL Visibility Appliance UI from the test PC and go to sslng-ui -&gt; Update -&gt; Restore, and browse to each configuration file.  For this particular testing, only the Policy configuration file needs to be applied to reset.</w:t>
      </w:r>
    </w:p>
    <w:p>
      <w:pPr>
        <w:spacing w:before="0" w:after="200" w:line="240"/>
        <w:ind w:right="0" w:left="0" w:firstLine="0"/>
        <w:jc w:val="left"/>
        <w:rPr>
          <w:rFonts w:ascii="Arial" w:hAnsi="Arial" w:cs="Arial" w:eastAsia="Arial"/>
          <w:color w:val="333333"/>
          <w:spacing w:val="0"/>
          <w:position w:val="0"/>
          <w:sz w:val="22"/>
          <w:shd w:fill="auto" w:val="clear"/>
        </w:rPr>
      </w:pPr>
      <w:r>
        <w:object w:dxaOrig="4147" w:dyaOrig="6330">
          <v:rect xmlns:o="urn:schemas-microsoft-com:office:office" xmlns:v="urn:schemas-microsoft-com:vml" id="rectole0000000044" style="width:207.350000pt;height:316.5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4" ShapeID="rectole0000000044" r:id="docRId92"/>
        </w:object>
      </w:r>
    </w:p>
    <w:p>
      <w:pPr>
        <w:spacing w:before="0" w:after="200" w:line="240"/>
        <w:ind w:right="0" w:left="0" w:firstLine="0"/>
        <w:jc w:val="left"/>
        <w:rPr>
          <w:rFonts w:ascii="Arial" w:hAnsi="Arial" w:cs="Arial" w:eastAsia="Arial"/>
          <w:color w:val="333333"/>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66">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42.bin" Id="docRId88" Type="http://schemas.openxmlformats.org/officeDocument/2006/relationships/oleObject"/><Relationship Target="embeddings/oleObject43.bin" Id="docRId90" Type="http://schemas.openxmlformats.org/officeDocument/2006/relationships/oleObject"/><Relationship Target="media/image6.wmf" Id="docRId14" Type="http://schemas.openxmlformats.org/officeDocument/2006/relationships/image"/><Relationship Target="embeddings/oleObject37.bin" Id="docRId75" Type="http://schemas.openxmlformats.org/officeDocument/2006/relationships/oleObject"/><Relationship Target="embeddings/oleObject34.bin" Id="docRId69" Type="http://schemas.openxmlformats.org/officeDocument/2006/relationships/oleObject"/><Relationship Target="media/image17.wmf" Id="docRId36" Type="http://schemas.openxmlformats.org/officeDocument/2006/relationships/image"/><Relationship Target="embeddings/oleObject26.bin" Id="docRId53" Type="http://schemas.openxmlformats.org/officeDocument/2006/relationships/oleObject"/><Relationship Target="media/image29.wmf" Id="docRId60" Type="http://schemas.openxmlformats.org/officeDocument/2006/relationships/image"/><Relationship Target="embeddings/oleObject6.bin" Id="docRId13" Type="http://schemas.openxmlformats.org/officeDocument/2006/relationships/oleObject"/><Relationship Target="media/image9.wmf" Id="docRId20" Type="http://schemas.openxmlformats.org/officeDocument/2006/relationships/image"/><Relationship Target="media/image28.wmf" Id="docRId58" Type="http://schemas.openxmlformats.org/officeDocument/2006/relationships/image"/><Relationship Target="media/image38.wmf" Id="docRId78" Type="http://schemas.openxmlformats.org/officeDocument/2006/relationships/image"/><Relationship Target="numbering.xml" Id="docRId94" Type="http://schemas.openxmlformats.org/officeDocument/2006/relationships/numbering"/><Relationship Target="media/image0.wmf" Id="docRId2" Type="http://schemas.openxmlformats.org/officeDocument/2006/relationships/image"/><Relationship Target="embeddings/oleObject35.bin" Id="docRId71" Type="http://schemas.openxmlformats.org/officeDocument/2006/relationships/oleObject"/><Relationship Target="embeddings/oleObject15.bin" Id="docRId31" Type="http://schemas.openxmlformats.org/officeDocument/2006/relationships/oleObject"/><Relationship Target="media/image20.wmf" Id="docRId42" Type="http://schemas.openxmlformats.org/officeDocument/2006/relationships/image"/><Relationship Target="media/image27.wmf" Id="docRId56" Type="http://schemas.openxmlformats.org/officeDocument/2006/relationships/image"/><Relationship Target="embeddings/oleObject32.bin" Id="docRId65" Type="http://schemas.openxmlformats.org/officeDocument/2006/relationships/oleObject"/><Relationship Target="embeddings/oleObject41.bin" Id="docRId86" Type="http://schemas.openxmlformats.org/officeDocument/2006/relationships/oleObject"/><Relationship Target="media/image42.wmf" Id="docRId89" Type="http://schemas.openxmlformats.org/officeDocument/2006/relationships/image"/><Relationship Target="media/image44.wmf" Id="docRId93" Type="http://schemas.openxmlformats.org/officeDocument/2006/relationships/image"/><Relationship Target="embeddings/oleObject8.bin" Id="docRId17" Type="http://schemas.openxmlformats.org/officeDocument/2006/relationships/oleObject"/><Relationship Target="media/image11.wmf" Id="docRId24" Type="http://schemas.openxmlformats.org/officeDocument/2006/relationships/image"/><Relationship Target="embeddings/oleObject16.bin" Id="docRId33" Type="http://schemas.openxmlformats.org/officeDocument/2006/relationships/oleObject"/><Relationship Target="media/image21.wmf" Id="docRId44" Type="http://schemas.openxmlformats.org/officeDocument/2006/relationships/image"/><Relationship Target="media/image26.wmf" Id="docRId54" Type="http://schemas.openxmlformats.org/officeDocument/2006/relationships/image"/><Relationship Target="embeddings/oleObject31.bin" Id="docRId63" Type="http://schemas.openxmlformats.org/officeDocument/2006/relationships/oleObject"/><Relationship Target="media/image36.wmf" Id="docRId74" Type="http://schemas.openxmlformats.org/officeDocument/2006/relationships/image"/><Relationship Target="media/image39.wmf" Id="docRId80" Type="http://schemas.openxmlformats.org/officeDocument/2006/relationships/image"/><Relationship Target="embeddings/oleObject11.bin" Id="docRId23" Type="http://schemas.openxmlformats.org/officeDocument/2006/relationships/oleObject"/><Relationship Target="media/image2.wmf" Id="docRId6" Type="http://schemas.openxmlformats.org/officeDocument/2006/relationships/image"/><Relationship Target="media/image43.wmf" Id="docRId91" Type="http://schemas.openxmlformats.org/officeDocument/2006/relationships/image"/><Relationship Target="embeddings/oleObject0.bin" Id="docRId1" Type="http://schemas.openxmlformats.org/officeDocument/2006/relationships/oleObject"/><Relationship Target="embeddings/oleObject7.bin" Id="docRId15" Type="http://schemas.openxmlformats.org/officeDocument/2006/relationships/oleObject"/><Relationship Target="embeddings/oleObject17.bin" Id="docRId35" Type="http://schemas.openxmlformats.org/officeDocument/2006/relationships/oleObject"/><Relationship Target="media/image22.wmf" Id="docRId46" Type="http://schemas.openxmlformats.org/officeDocument/2006/relationships/image"/><Relationship Target="media/image25.wmf" Id="docRId52" Type="http://schemas.openxmlformats.org/officeDocument/2006/relationships/image"/><Relationship Target="embeddings/oleObject30.bin" Id="docRId61" Type="http://schemas.openxmlformats.org/officeDocument/2006/relationships/oleObject"/><Relationship Target="media/image37.wmf" Id="docRId76" Type="http://schemas.openxmlformats.org/officeDocument/2006/relationships/image"/><Relationship TargetMode="External" Target="https://www.twitter.com/" Id="docRId82" Type="http://schemas.openxmlformats.org/officeDocument/2006/relationships/hyperlink"/><Relationship Target="media/image5.wmf" Id="docRId12" Type="http://schemas.openxmlformats.org/officeDocument/2006/relationships/image"/><Relationship Target="embeddings/oleObject10.bin" Id="docRId21" Type="http://schemas.openxmlformats.org/officeDocument/2006/relationships/oleObject"/><Relationship Target="embeddings/oleObject20.bin" Id="docRId41" Type="http://schemas.openxmlformats.org/officeDocument/2006/relationships/oleObject"/><Relationship Target="media/image33.wmf" Id="docRId68" Type="http://schemas.openxmlformats.org/officeDocument/2006/relationships/image"/><Relationship Target="media/image3.wmf" Id="docRId8" Type="http://schemas.openxmlformats.org/officeDocument/2006/relationships/image"/><Relationship Target="media/image40.wmf" Id="docRId85" Type="http://schemas.openxmlformats.org/officeDocument/2006/relationships/image"/><Relationship Target="media/image13.wmf" Id="docRId28" Type="http://schemas.openxmlformats.org/officeDocument/2006/relationships/image"/><Relationship Target="embeddings/oleObject1.bin" Id="docRId3" Type="http://schemas.openxmlformats.org/officeDocument/2006/relationships/oleObject"/><Relationship Target="embeddings/oleObject18.bin" Id="docRId37" Type="http://schemas.openxmlformats.org/officeDocument/2006/relationships/oleObject"/><Relationship Target="media/image23.wmf" Id="docRId48" Type="http://schemas.openxmlformats.org/officeDocument/2006/relationships/image"/><Relationship Target="media/image24.wmf" Id="docRId50" Type="http://schemas.openxmlformats.org/officeDocument/2006/relationships/image"/><Relationship Target="media/image34.wmf" Id="docRId70" Type="http://schemas.openxmlformats.org/officeDocument/2006/relationships/image"/><Relationship Target="media/image4.wmf" Id="docRId10" Type="http://schemas.openxmlformats.org/officeDocument/2006/relationships/image"/><Relationship Target="embeddings/oleObject13.bin" Id="docRId27" Type="http://schemas.openxmlformats.org/officeDocument/2006/relationships/oleObject"/><Relationship Target="media/image14.wmf" Id="docRId30" Type="http://schemas.openxmlformats.org/officeDocument/2006/relationships/image"/><Relationship Target="embeddings/oleObject21.bin" Id="docRId43" Type="http://schemas.openxmlformats.org/officeDocument/2006/relationships/oleObject"/><Relationship Target="embeddings/oleObject29.bin" Id="docRId59" Type="http://schemas.openxmlformats.org/officeDocument/2006/relationships/oleObject"/><Relationship Target="media/image32.wmf" Id="docRId66" Type="http://schemas.openxmlformats.org/officeDocument/2006/relationships/image"/><Relationship Target="embeddings/oleObject39.bin" Id="docRId79" Type="http://schemas.openxmlformats.org/officeDocument/2006/relationships/oleObject"/><Relationship Target="media/image41.wmf" Id="docRId87" Type="http://schemas.openxmlformats.org/officeDocument/2006/relationships/image"/><Relationship Target="styles.xml" Id="docRId95" Type="http://schemas.openxmlformats.org/officeDocument/2006/relationships/styles"/><Relationship Target="embeddings/oleObject9.bin" Id="docRId19" Type="http://schemas.openxmlformats.org/officeDocument/2006/relationships/oleObject"/><Relationship Target="embeddings/oleObject19.bin" Id="docRId39" Type="http://schemas.openxmlformats.org/officeDocument/2006/relationships/oleObject"/><Relationship Target="embeddings/oleObject2.bin" Id="docRId5" Type="http://schemas.openxmlformats.org/officeDocument/2006/relationships/oleObject"/><Relationship Target="media/image35.wmf" Id="docRId72" Type="http://schemas.openxmlformats.org/officeDocument/2006/relationships/image"/><Relationship Target="embeddings/oleObject44.bin" Id="docRId92" Type="http://schemas.openxmlformats.org/officeDocument/2006/relationships/oleObject"/><Relationship Target="media/image7.wmf" Id="docRId16" Type="http://schemas.openxmlformats.org/officeDocument/2006/relationships/image"/><Relationship Target="embeddings/oleObject12.bin" Id="docRId25" Type="http://schemas.openxmlformats.org/officeDocument/2006/relationships/oleObject"/><Relationship Target="media/image15.wmf" Id="docRId32" Type="http://schemas.openxmlformats.org/officeDocument/2006/relationships/image"/><Relationship Target="embeddings/oleObject22.bin" Id="docRId45" Type="http://schemas.openxmlformats.org/officeDocument/2006/relationships/oleObject"/><Relationship Target="embeddings/oleObject28.bin" Id="docRId57" Type="http://schemas.openxmlformats.org/officeDocument/2006/relationships/oleObject"/><Relationship Target="media/image31.wmf" Id="docRId64" Type="http://schemas.openxmlformats.org/officeDocument/2006/relationships/image"/><Relationship TargetMode="External" Target="https://www.facebook.com/" Id="docRId81" Type="http://schemas.openxmlformats.org/officeDocument/2006/relationships/hyperlink"/><Relationship Target="embeddings/oleObject3.bin" Id="docRId7" Type="http://schemas.openxmlformats.org/officeDocument/2006/relationships/oleObject"/><Relationship Target="media/image16.wmf" Id="docRId34" Type="http://schemas.openxmlformats.org/officeDocument/2006/relationships/image"/><Relationship Target="embeddings/oleObject23.bin" Id="docRId47" Type="http://schemas.openxmlformats.org/officeDocument/2006/relationships/oleObject"/><Relationship Target="embeddings/oleObject27.bin" Id="docRId55" Type="http://schemas.openxmlformats.org/officeDocument/2006/relationships/oleObject"/><Relationship Target="media/image30.wmf" Id="docRId62" Type="http://schemas.openxmlformats.org/officeDocument/2006/relationships/image"/><Relationship TargetMode="External" Target="https://www.chase.com/" Id="docRId83" Type="http://schemas.openxmlformats.org/officeDocument/2006/relationships/hyperlink"/><Relationship Target="media/image10.wmf" Id="docRId22" Type="http://schemas.openxmlformats.org/officeDocument/2006/relationships/image"/><Relationship Target="embeddings/oleObject4.bin" Id="docRId9" Type="http://schemas.openxmlformats.org/officeDocument/2006/relationships/oleObject"/><Relationship TargetMode="External" Target="https://195.149.147.142/" Id="docRId0" Type="http://schemas.openxmlformats.org/officeDocument/2006/relationships/hyperlink"/><Relationship Target="embeddings/oleObject14.bin" Id="docRId29" Type="http://schemas.openxmlformats.org/officeDocument/2006/relationships/oleObject"/><Relationship Target="embeddings/oleObject24.bin" Id="docRId49" Type="http://schemas.openxmlformats.org/officeDocument/2006/relationships/oleObject"/><Relationship Target="embeddings/oleObject38.bin" Id="docRId77" Type="http://schemas.openxmlformats.org/officeDocument/2006/relationships/oleObject"/><Relationship Target="media/image19.wmf" Id="docRId40" Type="http://schemas.openxmlformats.org/officeDocument/2006/relationships/image"/><Relationship Target="embeddings/oleObject33.bin" Id="docRId67" Type="http://schemas.openxmlformats.org/officeDocument/2006/relationships/oleObject"/><Relationship Target="embeddings/oleObject40.bin" Id="docRId84" Type="http://schemas.openxmlformats.org/officeDocument/2006/relationships/oleObject"/><Relationship Target="media/image8.wmf" Id="docRId18" Type="http://schemas.openxmlformats.org/officeDocument/2006/relationships/image"/><Relationship Target="media/image18.wmf" Id="docRId38" Type="http://schemas.openxmlformats.org/officeDocument/2006/relationships/image"/><Relationship Target="embeddings/oleObject25.bin" Id="docRId51" Type="http://schemas.openxmlformats.org/officeDocument/2006/relationships/oleObject"/><Relationship Target="embeddings/oleObject5.bin" Id="docRId11" Type="http://schemas.openxmlformats.org/officeDocument/2006/relationships/oleObject"/><Relationship Target="media/image12.wmf" Id="docRId26" Type="http://schemas.openxmlformats.org/officeDocument/2006/relationships/image"/><Relationship Target="media/image1.wmf" Id="docRId4" Type="http://schemas.openxmlformats.org/officeDocument/2006/relationships/image"/><Relationship Target="embeddings/oleObject36.bin" Id="docRId73" Type="http://schemas.openxmlformats.org/officeDocument/2006/relationships/oleObject"/></Relationships>
</file>